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B299" w14:textId="77777777" w:rsidR="00936650" w:rsidRDefault="00936650" w:rsidP="00936650">
      <w:pPr>
        <w:jc w:val="center"/>
      </w:pPr>
      <w:r>
        <w:rPr>
          <w:noProof/>
        </w:rPr>
        <mc:AlternateContent>
          <mc:Choice Requires="wps">
            <w:drawing>
              <wp:anchor distT="0" distB="0" distL="114300" distR="114300" simplePos="0" relativeHeight="251661312" behindDoc="0" locked="0" layoutInCell="1" allowOverlap="1" wp14:anchorId="1FFA1206" wp14:editId="57923C88">
                <wp:simplePos x="0" y="0"/>
                <wp:positionH relativeFrom="column">
                  <wp:posOffset>156633</wp:posOffset>
                </wp:positionH>
                <wp:positionV relativeFrom="paragraph">
                  <wp:posOffset>651510</wp:posOffset>
                </wp:positionV>
                <wp:extent cx="5545455" cy="575310"/>
                <wp:effectExtent l="0" t="0" r="0" b="0"/>
                <wp:wrapNone/>
                <wp:docPr id="6" name="Text Box 6"/>
                <wp:cNvGraphicFramePr/>
                <a:graphic xmlns:a="http://schemas.openxmlformats.org/drawingml/2006/main">
                  <a:graphicData uri="http://schemas.microsoft.com/office/word/2010/wordprocessingShape">
                    <wps:wsp>
                      <wps:cNvSpPr txBox="1"/>
                      <wps:spPr>
                        <a:xfrm>
                          <a:off x="0" y="0"/>
                          <a:ext cx="5545455" cy="575310"/>
                        </a:xfrm>
                        <a:prstGeom prst="rect">
                          <a:avLst/>
                        </a:prstGeom>
                        <a:noFill/>
                        <a:ln w="6350">
                          <a:noFill/>
                        </a:ln>
                      </wps:spPr>
                      <wps:txbx>
                        <w:txbxContent>
                          <w:p w14:paraId="73DF6638" w14:textId="45335441" w:rsidR="00195AB4" w:rsidRPr="003A1E0D" w:rsidRDefault="007A5291" w:rsidP="008E53B5">
                            <w:pPr>
                              <w:pStyle w:val="WhiteHeadline"/>
                              <w:rPr>
                                <w:sz w:val="44"/>
                                <w:szCs w:val="44"/>
                              </w:rPr>
                            </w:pPr>
                            <w:r>
                              <w:rPr>
                                <w:sz w:val="44"/>
                                <w:szCs w:val="44"/>
                              </w:rPr>
                              <w:t>Guideline</w:t>
                            </w:r>
                            <w:r w:rsidR="00042F94">
                              <w:rPr>
                                <w:sz w:val="44"/>
                                <w:szCs w:val="44"/>
                              </w:rPr>
                              <w:t>s</w:t>
                            </w:r>
                            <w:r w:rsidR="003A1E0D" w:rsidRPr="003A1E0D">
                              <w:rPr>
                                <w:sz w:val="44"/>
                                <w:szCs w:val="44"/>
                              </w:rPr>
                              <w:t xml:space="preserve">: </w:t>
                            </w:r>
                            <w:r w:rsidR="002B29C0">
                              <w:rPr>
                                <w:sz w:val="44"/>
                                <w:szCs w:val="44"/>
                              </w:rPr>
                              <w:t>Termination</w:t>
                            </w:r>
                            <w:r w:rsidR="00A702E9">
                              <w:rPr>
                                <w:sz w:val="44"/>
                                <w:szCs w:val="44"/>
                              </w:rPr>
                              <w:t xml:space="preserve"> Letter</w:t>
                            </w:r>
                            <w:r w:rsidR="00042F94">
                              <w:rPr>
                                <w:sz w:val="44"/>
                                <w:szCs w:val="4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FA1206" id="_x0000_t202" coordsize="21600,21600" o:spt="202" path="m,l,21600r21600,l21600,xe">
                <v:stroke joinstyle="miter"/>
                <v:path gradientshapeok="t" o:connecttype="rect"/>
              </v:shapetype>
              <v:shape id="Text Box 6" o:spid="_x0000_s1026" type="#_x0000_t202" style="position:absolute;left:0;text-align:left;margin-left:12.35pt;margin-top:51.3pt;width:436.65pt;height:45.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" filled="f" stroked="f" strokeweight=".5pt">
                <v:textbox>
                  <w:txbxContent>
                    <w:p w14:paraId="73DF6638" w14:textId="45335441" w:rsidR="00195AB4" w:rsidRPr="003A1E0D" w:rsidRDefault="007A5291" w:rsidP="008E53B5">
                      <w:pPr>
                        <w:pStyle w:val="WhiteHeadline"/>
                        <w:rPr>
                          <w:sz w:val="44"/>
                          <w:szCs w:val="44"/>
                        </w:rPr>
                      </w:pPr>
                      <w:r>
                        <w:rPr>
                          <w:sz w:val="44"/>
                          <w:szCs w:val="44"/>
                        </w:rPr>
                        <w:t>Guideline</w:t>
                      </w:r>
                      <w:r w:rsidR="00042F94">
                        <w:rPr>
                          <w:sz w:val="44"/>
                          <w:szCs w:val="44"/>
                        </w:rPr>
                        <w:t>s</w:t>
                      </w:r>
                      <w:r w:rsidR="003A1E0D" w:rsidRPr="003A1E0D">
                        <w:rPr>
                          <w:sz w:val="44"/>
                          <w:szCs w:val="44"/>
                        </w:rPr>
                        <w:t xml:space="preserve">: </w:t>
                      </w:r>
                      <w:r w:rsidR="002B29C0">
                        <w:rPr>
                          <w:sz w:val="44"/>
                          <w:szCs w:val="44"/>
                        </w:rPr>
                        <w:t>Termination</w:t>
                      </w:r>
                      <w:r w:rsidR="00A702E9">
                        <w:rPr>
                          <w:sz w:val="44"/>
                          <w:szCs w:val="44"/>
                        </w:rPr>
                        <w:t xml:space="preserve"> Letter</w:t>
                      </w:r>
                      <w:r w:rsidR="00042F94">
                        <w:rPr>
                          <w:sz w:val="44"/>
                          <w:szCs w:val="44"/>
                        </w:rPr>
                        <w:t>s</w:t>
                      </w:r>
                    </w:p>
                  </w:txbxContent>
                </v:textbox>
              </v:shape>
            </w:pict>
          </mc:Fallback>
        </mc:AlternateContent>
      </w:r>
      <w:r w:rsidR="008E53B5">
        <w:rPr>
          <w:noProof/>
        </w:rPr>
        <w:drawing>
          <wp:inline distT="0" distB="0" distL="0" distR="0" wp14:anchorId="20290AC5" wp14:editId="618EE77B">
            <wp:extent cx="6858000" cy="123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_header.pdf"/>
                    <pic:cNvPicPr/>
                  </pic:nvPicPr>
                  <pic:blipFill>
                    <a:blip r:embed="rId7">
                      <a:extLst>
                        <a:ext uri="{28A0092B-C50C-407E-A947-70E740481C1C}">
                          <a14:useLocalDpi xmlns:a14="http://schemas.microsoft.com/office/drawing/2010/main" val="0"/>
                        </a:ext>
                      </a:extLst>
                    </a:blip>
                    <a:stretch>
                      <a:fillRect/>
                    </a:stretch>
                  </pic:blipFill>
                  <pic:spPr>
                    <a:xfrm>
                      <a:off x="0" y="0"/>
                      <a:ext cx="6858000" cy="1231900"/>
                    </a:xfrm>
                    <a:prstGeom prst="rect">
                      <a:avLst/>
                    </a:prstGeom>
                  </pic:spPr>
                </pic:pic>
              </a:graphicData>
            </a:graphic>
          </wp:inline>
        </w:drawing>
      </w:r>
    </w:p>
    <w:p w14:paraId="0C3DEA0B" w14:textId="5934295E" w:rsidR="001E3556" w:rsidRDefault="001E3556" w:rsidP="00654386">
      <w:pPr>
        <w:pStyle w:val="BodyText"/>
        <w:spacing w:line="273" w:lineRule="auto"/>
        <w:ind w:right="70"/>
        <w:jc w:val="center"/>
        <w:rPr>
          <w:rFonts w:ascii="Georgia" w:hAnsi="Georgia"/>
          <w:b/>
          <w:bCs/>
          <w:w w:val="105"/>
          <w:sz w:val="24"/>
          <w:szCs w:val="24"/>
        </w:rPr>
      </w:pPr>
    </w:p>
    <w:p w14:paraId="349FA79F" w14:textId="1F67C9E9" w:rsidR="00B12C7C" w:rsidRPr="00B12C7C" w:rsidRDefault="00B12C7C" w:rsidP="00B12C7C">
      <w:pPr>
        <w:pStyle w:val="BodyText"/>
        <w:spacing w:line="273" w:lineRule="auto"/>
        <w:ind w:right="70"/>
        <w:jc w:val="center"/>
        <w:rPr>
          <w:rFonts w:ascii="Georgia" w:hAnsi="Georgia"/>
          <w:b/>
          <w:bCs/>
          <w:color w:val="004734"/>
          <w:w w:val="105"/>
          <w:sz w:val="22"/>
          <w:szCs w:val="22"/>
        </w:rPr>
      </w:pPr>
      <w:r w:rsidRPr="00B12C7C">
        <w:rPr>
          <w:rFonts w:ascii="Georgia" w:hAnsi="Georgia"/>
          <w:b/>
          <w:bCs/>
          <w:color w:val="004734"/>
          <w:w w:val="105"/>
          <w:sz w:val="22"/>
          <w:szCs w:val="22"/>
          <w:u w:val="single"/>
        </w:rPr>
        <w:t>Disclaimer</w:t>
      </w:r>
      <w:r w:rsidRPr="00B12C7C">
        <w:rPr>
          <w:rFonts w:ascii="Georgia" w:hAnsi="Georgia"/>
          <w:b/>
          <w:bCs/>
          <w:color w:val="004734"/>
          <w:w w:val="105"/>
          <w:sz w:val="22"/>
          <w:szCs w:val="22"/>
        </w:rPr>
        <w:t xml:space="preserve">:  LMICK is providing general legal information for Kentucky lawyers drafting </w:t>
      </w:r>
      <w:r w:rsidR="000114A7">
        <w:rPr>
          <w:rFonts w:ascii="Georgia" w:hAnsi="Georgia"/>
          <w:b/>
          <w:bCs/>
          <w:color w:val="004734"/>
          <w:w w:val="105"/>
          <w:sz w:val="22"/>
          <w:szCs w:val="22"/>
        </w:rPr>
        <w:t>dis</w:t>
      </w:r>
      <w:r>
        <w:rPr>
          <w:rFonts w:ascii="Georgia" w:hAnsi="Georgia"/>
          <w:b/>
          <w:bCs/>
          <w:color w:val="004734"/>
          <w:w w:val="105"/>
          <w:sz w:val="22"/>
          <w:szCs w:val="22"/>
        </w:rPr>
        <w:t xml:space="preserve">engagement </w:t>
      </w:r>
      <w:r w:rsidRPr="00B12C7C">
        <w:rPr>
          <w:rFonts w:ascii="Georgia" w:hAnsi="Georgia"/>
          <w:b/>
          <w:bCs/>
          <w:color w:val="004734"/>
          <w:w w:val="105"/>
          <w:sz w:val="22"/>
          <w:szCs w:val="22"/>
        </w:rPr>
        <w:t xml:space="preserve">letters.  This document is intended to provide a starting point and must be adjusted to suit your practice’s and your client’s needs.  </w:t>
      </w:r>
    </w:p>
    <w:p w14:paraId="6BEE55C0" w14:textId="68A75EE7" w:rsidR="00B12C7C" w:rsidRPr="00B12C7C" w:rsidRDefault="00B12C7C" w:rsidP="00B12C7C">
      <w:pPr>
        <w:pStyle w:val="BodyText"/>
        <w:spacing w:line="273" w:lineRule="auto"/>
        <w:ind w:right="70"/>
        <w:jc w:val="center"/>
        <w:rPr>
          <w:rFonts w:ascii="Georgia" w:hAnsi="Georgia"/>
          <w:b/>
          <w:bCs/>
          <w:color w:val="004734"/>
          <w:w w:val="105"/>
          <w:sz w:val="22"/>
          <w:szCs w:val="22"/>
        </w:rPr>
      </w:pPr>
      <w:r w:rsidRPr="00B12C7C">
        <w:rPr>
          <w:rFonts w:ascii="Georgia" w:hAnsi="Georgia"/>
          <w:b/>
          <w:bCs/>
          <w:color w:val="004734"/>
          <w:w w:val="105"/>
          <w:sz w:val="22"/>
          <w:szCs w:val="22"/>
        </w:rPr>
        <w:t>LMICK is not providing legal advice.</w:t>
      </w:r>
    </w:p>
    <w:p w14:paraId="0B9C16F9" w14:textId="3D0276D2" w:rsidR="002B29C0" w:rsidRDefault="002B29C0" w:rsidP="002B29C0">
      <w:pPr>
        <w:spacing w:before="100" w:beforeAutospacing="1" w:after="100" w:afterAutospacing="1"/>
        <w:rPr>
          <w:rFonts w:ascii="Georgia" w:eastAsia="Times New Roman" w:hAnsi="Georgia"/>
          <w:color w:val="000000"/>
        </w:rPr>
      </w:pPr>
      <w:r>
        <w:rPr>
          <w:rFonts w:ascii="Georgia" w:eastAsia="Times New Roman" w:hAnsi="Georgia"/>
          <w:color w:val="000000"/>
        </w:rPr>
        <w:t>When a matter is closed, it is important for lawyers to provide clients with a termination of representation letter.  Without a termination letter, lawyers risk the client believing (and, therefore, a court eventually deciding) that the lawyer-client relationship did not end.  This can lead to a determination that duties were still owed to the client; a failure to act to protect their interest could give rise to a malpractice claim.</w:t>
      </w:r>
    </w:p>
    <w:p w14:paraId="385E26FC" w14:textId="77777777" w:rsidR="002B29C0" w:rsidRDefault="002B29C0" w:rsidP="002B29C0">
      <w:pPr>
        <w:spacing w:before="100" w:beforeAutospacing="1" w:after="100" w:afterAutospacing="1"/>
        <w:rPr>
          <w:rFonts w:ascii="Georgia" w:eastAsia="Times New Roman" w:hAnsi="Georgia"/>
          <w:color w:val="000000"/>
        </w:rPr>
      </w:pPr>
      <w:r>
        <w:rPr>
          <w:rFonts w:ascii="Georgia" w:eastAsia="Times New Roman" w:hAnsi="Georgia"/>
          <w:color w:val="000000"/>
        </w:rPr>
        <w:t xml:space="preserve">Lawyers can effectively mitigate this risk with a well-crafted termination letter.  The goal of the letter should be to clearly end the relationship, tie up any administrative items, and invite them to reach back out with any future legal needs.  Much like the adage fences make good neighbors, termination letters provide clear boundaries and can lead to great repeat clients.  </w:t>
      </w:r>
    </w:p>
    <w:p w14:paraId="6580DD09" w14:textId="14536023" w:rsidR="002B29C0" w:rsidRPr="002B29C0" w:rsidRDefault="002B29C0" w:rsidP="002B29C0">
      <w:pPr>
        <w:spacing w:before="100" w:beforeAutospacing="1" w:after="100" w:afterAutospacing="1"/>
        <w:rPr>
          <w:rFonts w:ascii="Georgia" w:eastAsia="Times New Roman" w:hAnsi="Georgia"/>
          <w:color w:val="000000"/>
        </w:rPr>
      </w:pPr>
      <w:r>
        <w:rPr>
          <w:rFonts w:ascii="Georgia" w:eastAsia="Times New Roman" w:hAnsi="Georgia"/>
          <w:color w:val="000000"/>
        </w:rPr>
        <w:t xml:space="preserve">The following </w:t>
      </w:r>
      <w:r w:rsidRPr="002B29C0">
        <w:rPr>
          <w:rFonts w:ascii="Georgia" w:eastAsia="Times New Roman" w:hAnsi="Georgia" w:cs="Times New Roman"/>
        </w:rPr>
        <w:t>checklist for</w:t>
      </w:r>
      <w:r>
        <w:rPr>
          <w:rFonts w:ascii="Georgia" w:eastAsia="Times New Roman" w:hAnsi="Georgia" w:cs="Times New Roman"/>
        </w:rPr>
        <w:t xml:space="preserve"> termination letters is a great starting point:</w:t>
      </w:r>
    </w:p>
    <w:p w14:paraId="7D8F8D99" w14:textId="602B72DD" w:rsidR="00EE3017" w:rsidRPr="00EE3017" w:rsidRDefault="002B29C0" w:rsidP="00EE3017">
      <w:pPr>
        <w:numPr>
          <w:ilvl w:val="0"/>
          <w:numId w:val="2"/>
        </w:numPr>
        <w:rPr>
          <w:rFonts w:ascii="Georgia" w:eastAsia="Times New Roman" w:hAnsi="Georgia" w:cs="Times New Roman"/>
        </w:rPr>
      </w:pPr>
      <w:r>
        <w:rPr>
          <w:rFonts w:ascii="Georgia" w:eastAsia="Times New Roman" w:hAnsi="Georgia" w:cs="Times New Roman"/>
        </w:rPr>
        <w:t>Provide a summary of what</w:t>
      </w:r>
      <w:r w:rsidRPr="002B29C0">
        <w:rPr>
          <w:rFonts w:ascii="Georgia" w:eastAsia="Times New Roman" w:hAnsi="Georgia" w:cs="Times New Roman"/>
        </w:rPr>
        <w:t xml:space="preserve"> you were engaged to do and a </w:t>
      </w:r>
      <w:r>
        <w:rPr>
          <w:rFonts w:ascii="Georgia" w:eastAsia="Times New Roman" w:hAnsi="Georgia" w:cs="Times New Roman"/>
        </w:rPr>
        <w:t>description of how you accomplished those tasks.</w:t>
      </w:r>
    </w:p>
    <w:p w14:paraId="7967E602" w14:textId="77777777" w:rsidR="00EE3017" w:rsidRDefault="00EE3017" w:rsidP="00EE3017">
      <w:pPr>
        <w:ind w:left="1440"/>
        <w:rPr>
          <w:rFonts w:ascii="Georgia" w:eastAsia="Times New Roman" w:hAnsi="Georgia" w:cs="Times New Roman"/>
        </w:rPr>
      </w:pPr>
    </w:p>
    <w:p w14:paraId="2021C919" w14:textId="54C2C720" w:rsidR="00C54863" w:rsidRPr="00663169" w:rsidRDefault="002B29C0" w:rsidP="00C54863">
      <w:pPr>
        <w:numPr>
          <w:ilvl w:val="1"/>
          <w:numId w:val="2"/>
        </w:numPr>
        <w:rPr>
          <w:rFonts w:ascii="Georgia" w:eastAsia="Times New Roman" w:hAnsi="Georgia" w:cs="Times New Roman"/>
          <w:sz w:val="22"/>
          <w:szCs w:val="22"/>
        </w:rPr>
      </w:pPr>
      <w:r w:rsidRPr="00663169">
        <w:rPr>
          <w:rFonts w:ascii="Georgia" w:eastAsia="Times New Roman" w:hAnsi="Georgia" w:cs="Times New Roman"/>
          <w:sz w:val="22"/>
          <w:szCs w:val="22"/>
        </w:rPr>
        <w:t xml:space="preserve">It can be helpful to review your initial engagement letter </w:t>
      </w:r>
      <w:r w:rsidR="00EE3017" w:rsidRPr="00663169">
        <w:rPr>
          <w:rFonts w:ascii="Georgia" w:eastAsia="Times New Roman" w:hAnsi="Georgia" w:cs="Times New Roman"/>
          <w:sz w:val="22"/>
          <w:szCs w:val="22"/>
        </w:rPr>
        <w:t>for any language around the scope and purpose of representation outlined there to ensure you met all of the goals contemplated.</w:t>
      </w:r>
    </w:p>
    <w:p w14:paraId="4B2C7A54" w14:textId="77777777" w:rsidR="00C54863" w:rsidRPr="00663169" w:rsidRDefault="00C54863" w:rsidP="00C54863">
      <w:pPr>
        <w:rPr>
          <w:rFonts w:eastAsia="Times New Roman" w:cs="Times New Roman"/>
          <w:sz w:val="22"/>
          <w:szCs w:val="22"/>
        </w:rPr>
      </w:pPr>
    </w:p>
    <w:p w14:paraId="688C51C2" w14:textId="7507E4B9" w:rsidR="00C54863" w:rsidRPr="00663169" w:rsidRDefault="00C54863" w:rsidP="00C54863">
      <w:pPr>
        <w:numPr>
          <w:ilvl w:val="1"/>
          <w:numId w:val="2"/>
        </w:numPr>
        <w:rPr>
          <w:rFonts w:ascii="Georgia" w:eastAsia="Times New Roman" w:hAnsi="Georgia" w:cs="Times New Roman"/>
          <w:sz w:val="22"/>
          <w:szCs w:val="22"/>
        </w:rPr>
      </w:pPr>
      <w:r w:rsidRPr="00663169">
        <w:rPr>
          <w:rFonts w:ascii="Georgia" w:eastAsia="Times New Roman" w:hAnsi="Georgia" w:cs="Times New Roman"/>
          <w:sz w:val="22"/>
          <w:szCs w:val="22"/>
        </w:rPr>
        <w:t>Lawyers should review the file to ensure documentation of the reasoning behind key strategic decisions.  In an ideal world, all of this is captured during the course of the representation through client communications</w:t>
      </w:r>
      <w:r w:rsidR="00717935" w:rsidRPr="00663169">
        <w:rPr>
          <w:rFonts w:ascii="Georgia" w:eastAsia="Times New Roman" w:hAnsi="Georgia" w:cs="Times New Roman"/>
          <w:sz w:val="22"/>
          <w:szCs w:val="22"/>
        </w:rPr>
        <w:t xml:space="preserve"> and will not be necessary to include in the termination letter</w:t>
      </w:r>
      <w:r w:rsidRPr="00663169">
        <w:rPr>
          <w:rFonts w:ascii="Georgia" w:eastAsia="Times New Roman" w:hAnsi="Georgia" w:cs="Times New Roman"/>
          <w:sz w:val="22"/>
          <w:szCs w:val="22"/>
        </w:rPr>
        <w:t xml:space="preserve">.  However, a short summary of any key issues may be helpful to include </w:t>
      </w:r>
      <w:r w:rsidR="00717935" w:rsidRPr="00663169">
        <w:rPr>
          <w:rFonts w:ascii="Georgia" w:eastAsia="Times New Roman" w:hAnsi="Georgia" w:cs="Times New Roman"/>
          <w:sz w:val="22"/>
          <w:szCs w:val="22"/>
        </w:rPr>
        <w:t>here</w:t>
      </w:r>
      <w:r w:rsidRPr="00663169">
        <w:rPr>
          <w:rFonts w:ascii="Georgia" w:eastAsia="Times New Roman" w:hAnsi="Georgia" w:cs="Times New Roman"/>
          <w:sz w:val="22"/>
          <w:szCs w:val="22"/>
        </w:rPr>
        <w:t>, especially when:</w:t>
      </w:r>
    </w:p>
    <w:p w14:paraId="5D076ED5" w14:textId="77777777" w:rsidR="00C54863" w:rsidRPr="00663169" w:rsidRDefault="00C54863" w:rsidP="00C54863">
      <w:pPr>
        <w:rPr>
          <w:rFonts w:ascii="Georgia" w:eastAsia="Times New Roman" w:hAnsi="Georgia" w:cs="Times New Roman"/>
          <w:sz w:val="22"/>
          <w:szCs w:val="22"/>
        </w:rPr>
      </w:pPr>
    </w:p>
    <w:p w14:paraId="4F19CAD2" w14:textId="6161A60D" w:rsidR="00C54863" w:rsidRPr="00663169" w:rsidRDefault="00C54863" w:rsidP="00C54863">
      <w:pPr>
        <w:numPr>
          <w:ilvl w:val="2"/>
          <w:numId w:val="2"/>
        </w:numPr>
        <w:rPr>
          <w:rFonts w:ascii="Georgia" w:eastAsia="Times New Roman" w:hAnsi="Georgia" w:cs="Times New Roman"/>
          <w:sz w:val="22"/>
          <w:szCs w:val="22"/>
        </w:rPr>
      </w:pPr>
      <w:r w:rsidRPr="00663169">
        <w:rPr>
          <w:rFonts w:ascii="Georgia" w:eastAsia="Times New Roman" w:hAnsi="Georgia" w:cs="Times New Roman"/>
          <w:sz w:val="22"/>
          <w:szCs w:val="22"/>
        </w:rPr>
        <w:t>The lawyer a</w:t>
      </w:r>
      <w:r w:rsidR="00142C23" w:rsidRPr="00663169">
        <w:rPr>
          <w:rFonts w:ascii="Georgia" w:eastAsia="Times New Roman" w:hAnsi="Georgia" w:cs="Times New Roman"/>
          <w:sz w:val="22"/>
          <w:szCs w:val="22"/>
        </w:rPr>
        <w:t>nticipate</w:t>
      </w:r>
      <w:r w:rsidRPr="00663169">
        <w:rPr>
          <w:rFonts w:ascii="Georgia" w:eastAsia="Times New Roman" w:hAnsi="Georgia" w:cs="Times New Roman"/>
          <w:sz w:val="22"/>
          <w:szCs w:val="22"/>
        </w:rPr>
        <w:t>s</w:t>
      </w:r>
      <w:r w:rsidR="00142C23" w:rsidRPr="00663169">
        <w:rPr>
          <w:rFonts w:ascii="Georgia" w:eastAsia="Times New Roman" w:hAnsi="Georgia" w:cs="Times New Roman"/>
          <w:sz w:val="22"/>
          <w:szCs w:val="22"/>
        </w:rPr>
        <w:t xml:space="preserve"> the client may not (accurately) recall </w:t>
      </w:r>
      <w:r w:rsidRPr="00663169">
        <w:rPr>
          <w:rFonts w:ascii="Georgia" w:eastAsia="Times New Roman" w:hAnsi="Georgia" w:cs="Times New Roman"/>
          <w:sz w:val="22"/>
          <w:szCs w:val="22"/>
        </w:rPr>
        <w:t>why certain strategic calls were made;</w:t>
      </w:r>
    </w:p>
    <w:p w14:paraId="34F79D9D" w14:textId="353BA9B9" w:rsidR="00C54863" w:rsidRPr="00663169" w:rsidRDefault="00C54863" w:rsidP="00C54863">
      <w:pPr>
        <w:numPr>
          <w:ilvl w:val="2"/>
          <w:numId w:val="2"/>
        </w:numPr>
        <w:rPr>
          <w:rFonts w:ascii="Georgia" w:eastAsia="Times New Roman" w:hAnsi="Georgia" w:cs="Times New Roman"/>
          <w:sz w:val="22"/>
          <w:szCs w:val="22"/>
        </w:rPr>
      </w:pPr>
      <w:r w:rsidRPr="00663169">
        <w:rPr>
          <w:rFonts w:ascii="Georgia" w:eastAsia="Times New Roman" w:hAnsi="Georgia" w:cs="Times New Roman"/>
          <w:sz w:val="22"/>
          <w:szCs w:val="22"/>
        </w:rPr>
        <w:t>The lawyer diverges from the typical approach to similar matters or issues</w:t>
      </w:r>
      <w:r w:rsidR="00042F94">
        <w:rPr>
          <w:rFonts w:ascii="Georgia" w:eastAsia="Times New Roman" w:hAnsi="Georgia" w:cs="Times New Roman"/>
          <w:sz w:val="22"/>
          <w:szCs w:val="22"/>
        </w:rPr>
        <w:t>;</w:t>
      </w:r>
      <w:r w:rsidRPr="00663169">
        <w:rPr>
          <w:rFonts w:ascii="Georgia" w:eastAsia="Times New Roman" w:hAnsi="Georgia" w:cs="Times New Roman"/>
          <w:sz w:val="22"/>
          <w:szCs w:val="22"/>
        </w:rPr>
        <w:t xml:space="preserve"> or,</w:t>
      </w:r>
    </w:p>
    <w:p w14:paraId="6D0A67EA" w14:textId="77777777" w:rsidR="00042F94" w:rsidRDefault="00C54863" w:rsidP="00042F94">
      <w:pPr>
        <w:numPr>
          <w:ilvl w:val="2"/>
          <w:numId w:val="2"/>
        </w:numPr>
        <w:rPr>
          <w:rFonts w:ascii="Georgia" w:eastAsia="Times New Roman" w:hAnsi="Georgia" w:cs="Times New Roman"/>
          <w:sz w:val="22"/>
          <w:szCs w:val="22"/>
        </w:rPr>
      </w:pPr>
      <w:r w:rsidRPr="00663169">
        <w:rPr>
          <w:rFonts w:ascii="Georgia" w:eastAsia="Times New Roman" w:hAnsi="Georgia" w:cs="Times New Roman"/>
          <w:sz w:val="22"/>
          <w:szCs w:val="22"/>
        </w:rPr>
        <w:t>Matters have had a negative result (or could have a negative result in the future).</w:t>
      </w:r>
    </w:p>
    <w:p w14:paraId="3DFA06D2" w14:textId="77777777" w:rsidR="00042F94" w:rsidRDefault="00042F94" w:rsidP="00042F94">
      <w:pPr>
        <w:ind w:left="1440"/>
        <w:rPr>
          <w:rFonts w:ascii="Georgia" w:eastAsia="Times New Roman" w:hAnsi="Georgia" w:cs="Times New Roman"/>
          <w:sz w:val="22"/>
          <w:szCs w:val="22"/>
        </w:rPr>
      </w:pPr>
    </w:p>
    <w:p w14:paraId="5CB4EEC3" w14:textId="43415F83" w:rsidR="00C54863" w:rsidRPr="00042F94" w:rsidRDefault="00C54863" w:rsidP="00042F94">
      <w:pPr>
        <w:numPr>
          <w:ilvl w:val="1"/>
          <w:numId w:val="2"/>
        </w:numPr>
        <w:rPr>
          <w:rFonts w:ascii="Georgia" w:eastAsia="Times New Roman" w:hAnsi="Georgia" w:cs="Times New Roman"/>
          <w:sz w:val="22"/>
          <w:szCs w:val="22"/>
        </w:rPr>
      </w:pPr>
      <w:r w:rsidRPr="00042F94">
        <w:rPr>
          <w:rFonts w:ascii="Georgia" w:eastAsia="Times New Roman" w:hAnsi="Georgia" w:cs="Times New Roman"/>
          <w:sz w:val="22"/>
          <w:szCs w:val="22"/>
        </w:rPr>
        <w:t xml:space="preserve">Lawyers must use their discretion and understanding of their client in determining </w:t>
      </w:r>
      <w:r w:rsidR="0087179F" w:rsidRPr="00042F94">
        <w:rPr>
          <w:rFonts w:ascii="Georgia" w:eastAsia="Times New Roman" w:hAnsi="Georgia" w:cs="Times New Roman"/>
          <w:sz w:val="22"/>
          <w:szCs w:val="22"/>
        </w:rPr>
        <w:t xml:space="preserve">what to include in the letter versus including in a memo to the file for future reference.  </w:t>
      </w:r>
      <w:r w:rsidR="00717935" w:rsidRPr="00042F94">
        <w:rPr>
          <w:rFonts w:ascii="Georgia" w:eastAsia="Times New Roman" w:hAnsi="Georgia" w:cs="Times New Roman"/>
          <w:sz w:val="22"/>
          <w:szCs w:val="22"/>
        </w:rPr>
        <w:t xml:space="preserve">Lawyers Mutual of Kentucky insureds that </w:t>
      </w:r>
      <w:r w:rsidR="0087179F" w:rsidRPr="00042F94">
        <w:rPr>
          <w:rFonts w:ascii="Georgia" w:eastAsia="Times New Roman" w:hAnsi="Georgia" w:cs="Times New Roman"/>
          <w:sz w:val="22"/>
          <w:szCs w:val="22"/>
        </w:rPr>
        <w:t xml:space="preserve">are closing a matter with a particularly difficult client, </w:t>
      </w:r>
      <w:r w:rsidR="00717935" w:rsidRPr="00042F94">
        <w:rPr>
          <w:rFonts w:ascii="Georgia" w:eastAsia="Times New Roman" w:hAnsi="Georgia" w:cs="Times New Roman"/>
          <w:sz w:val="22"/>
          <w:szCs w:val="22"/>
        </w:rPr>
        <w:t xml:space="preserve">can </w:t>
      </w:r>
      <w:r w:rsidR="0087179F" w:rsidRPr="00042F94">
        <w:rPr>
          <w:rFonts w:ascii="Georgia" w:eastAsia="Times New Roman" w:hAnsi="Georgia" w:cs="Times New Roman"/>
          <w:sz w:val="22"/>
          <w:szCs w:val="22"/>
        </w:rPr>
        <w:t xml:space="preserve">reach out to </w:t>
      </w:r>
      <w:r w:rsidR="00717935" w:rsidRPr="00042F94">
        <w:rPr>
          <w:rFonts w:ascii="Georgia" w:eastAsia="Times New Roman" w:hAnsi="Georgia" w:cs="Times New Roman"/>
          <w:sz w:val="22"/>
          <w:szCs w:val="22"/>
        </w:rPr>
        <w:t>LMICK</w:t>
      </w:r>
      <w:r w:rsidR="0087179F" w:rsidRPr="00042F94">
        <w:rPr>
          <w:rFonts w:ascii="Georgia" w:eastAsia="Times New Roman" w:hAnsi="Georgia" w:cs="Times New Roman"/>
          <w:sz w:val="22"/>
          <w:szCs w:val="22"/>
        </w:rPr>
        <w:t xml:space="preserve"> </w:t>
      </w:r>
      <w:r w:rsidR="00717935" w:rsidRPr="00042F94">
        <w:rPr>
          <w:rFonts w:ascii="Georgia" w:eastAsia="Times New Roman" w:hAnsi="Georgia" w:cs="Times New Roman"/>
          <w:sz w:val="22"/>
          <w:szCs w:val="22"/>
        </w:rPr>
        <w:t>for additional information and assistance.</w:t>
      </w:r>
    </w:p>
    <w:p w14:paraId="7DD07601" w14:textId="77777777" w:rsidR="00663169" w:rsidRDefault="00663169" w:rsidP="00C54863">
      <w:pPr>
        <w:ind w:left="1440"/>
        <w:rPr>
          <w:rFonts w:ascii="Georgia" w:eastAsia="Times New Roman" w:hAnsi="Georgia" w:cs="Times New Roman"/>
          <w:sz w:val="22"/>
          <w:szCs w:val="22"/>
        </w:rPr>
      </w:pPr>
    </w:p>
    <w:p w14:paraId="43F97F41" w14:textId="618027E0" w:rsidR="008B5C6B" w:rsidRDefault="008B5C6B" w:rsidP="00E150E1">
      <w:pPr>
        <w:numPr>
          <w:ilvl w:val="0"/>
          <w:numId w:val="2"/>
        </w:numPr>
        <w:rPr>
          <w:rFonts w:ascii="Georgia" w:eastAsia="Times New Roman" w:hAnsi="Georgia" w:cs="Times New Roman"/>
        </w:rPr>
      </w:pPr>
      <w:r w:rsidRPr="008B5C6B">
        <w:rPr>
          <w:rFonts w:ascii="Georgia" w:eastAsia="Times New Roman" w:hAnsi="Georgia" w:cs="Times New Roman"/>
        </w:rPr>
        <w:t xml:space="preserve">Clarify </w:t>
      </w:r>
      <w:r w:rsidR="002B29C0" w:rsidRPr="002B29C0">
        <w:rPr>
          <w:rFonts w:ascii="Georgia" w:eastAsia="Times New Roman" w:hAnsi="Georgia" w:cs="Times New Roman"/>
        </w:rPr>
        <w:t>that upon the date the case is closed</w:t>
      </w:r>
      <w:r w:rsidRPr="008B5C6B">
        <w:rPr>
          <w:rFonts w:ascii="Georgia" w:eastAsia="Times New Roman" w:hAnsi="Georgia" w:cs="Times New Roman"/>
        </w:rPr>
        <w:t xml:space="preserve">, </w:t>
      </w:r>
      <w:r w:rsidR="002B29C0" w:rsidRPr="002B29C0">
        <w:rPr>
          <w:rFonts w:ascii="Georgia" w:eastAsia="Times New Roman" w:hAnsi="Georgia" w:cs="Times New Roman"/>
        </w:rPr>
        <w:t xml:space="preserve">the </w:t>
      </w:r>
      <w:r>
        <w:rPr>
          <w:rFonts w:ascii="Georgia" w:eastAsia="Times New Roman" w:hAnsi="Georgia" w:cs="Times New Roman"/>
        </w:rPr>
        <w:t>lawyer</w:t>
      </w:r>
      <w:r w:rsidR="002B29C0" w:rsidRPr="002B29C0">
        <w:rPr>
          <w:rFonts w:ascii="Georgia" w:eastAsia="Times New Roman" w:hAnsi="Georgia" w:cs="Times New Roman"/>
        </w:rPr>
        <w:t>-client relationship is ended</w:t>
      </w:r>
      <w:r w:rsidRPr="008B5C6B">
        <w:rPr>
          <w:rFonts w:ascii="Georgia" w:eastAsia="Times New Roman" w:hAnsi="Georgia" w:cs="Times New Roman"/>
        </w:rPr>
        <w:t xml:space="preserve"> and, therefore,</w:t>
      </w:r>
      <w:r w:rsidR="002B29C0" w:rsidRPr="002B29C0">
        <w:rPr>
          <w:rFonts w:ascii="Georgia" w:eastAsia="Times New Roman" w:hAnsi="Georgia" w:cs="Times New Roman"/>
        </w:rPr>
        <w:t xml:space="preserve"> all </w:t>
      </w:r>
      <w:r w:rsidRPr="008B5C6B">
        <w:rPr>
          <w:rFonts w:ascii="Georgia" w:eastAsia="Times New Roman" w:hAnsi="Georgia" w:cs="Times New Roman"/>
        </w:rPr>
        <w:t>future</w:t>
      </w:r>
      <w:r w:rsidR="002B29C0" w:rsidRPr="002B29C0">
        <w:rPr>
          <w:rFonts w:ascii="Georgia" w:eastAsia="Times New Roman" w:hAnsi="Georgia" w:cs="Times New Roman"/>
        </w:rPr>
        <w:t xml:space="preserve"> communications with the client will no</w:t>
      </w:r>
      <w:r>
        <w:rPr>
          <w:rFonts w:ascii="Georgia" w:eastAsia="Times New Roman" w:hAnsi="Georgia" w:cs="Times New Roman"/>
        </w:rPr>
        <w:t>t</w:t>
      </w:r>
      <w:r w:rsidR="002B29C0" w:rsidRPr="002B29C0">
        <w:rPr>
          <w:rFonts w:ascii="Georgia" w:eastAsia="Times New Roman" w:hAnsi="Georgia" w:cs="Times New Roman"/>
        </w:rPr>
        <w:t xml:space="preserve"> be covered by </w:t>
      </w:r>
      <w:r>
        <w:rPr>
          <w:rFonts w:ascii="Georgia" w:eastAsia="Times New Roman" w:hAnsi="Georgia" w:cs="Times New Roman"/>
        </w:rPr>
        <w:t>lawyer</w:t>
      </w:r>
      <w:r w:rsidR="002B29C0" w:rsidRPr="002B29C0">
        <w:rPr>
          <w:rFonts w:ascii="Georgia" w:eastAsia="Times New Roman" w:hAnsi="Georgia" w:cs="Times New Roman"/>
        </w:rPr>
        <w:t>-client privilege</w:t>
      </w:r>
      <w:r>
        <w:rPr>
          <w:rFonts w:ascii="Georgia" w:eastAsia="Times New Roman" w:hAnsi="Georgia" w:cs="Times New Roman"/>
        </w:rPr>
        <w:t xml:space="preserve"> unless a new engagement letter is executed.</w:t>
      </w:r>
    </w:p>
    <w:p w14:paraId="20369C60" w14:textId="77777777" w:rsidR="008B5C6B" w:rsidRDefault="008B5C6B" w:rsidP="008B5C6B">
      <w:pPr>
        <w:rPr>
          <w:rFonts w:ascii="Georgia" w:eastAsia="Times New Roman" w:hAnsi="Georgia" w:cs="Times New Roman"/>
        </w:rPr>
      </w:pPr>
    </w:p>
    <w:p w14:paraId="556D16E3" w14:textId="77777777" w:rsidR="00AA5F93" w:rsidRDefault="00AA5F93" w:rsidP="008B5C6B">
      <w:pPr>
        <w:rPr>
          <w:rFonts w:ascii="Georgia" w:eastAsia="Times New Roman" w:hAnsi="Georgia" w:cs="Times New Roman"/>
        </w:rPr>
      </w:pPr>
    </w:p>
    <w:p w14:paraId="78DFEC82" w14:textId="77777777" w:rsidR="00AA5F93" w:rsidRPr="002B29C0" w:rsidRDefault="00AA5F93" w:rsidP="008B5C6B">
      <w:pPr>
        <w:rPr>
          <w:rFonts w:ascii="Georgia" w:eastAsia="Times New Roman" w:hAnsi="Georgia" w:cs="Times New Roman"/>
        </w:rPr>
      </w:pPr>
    </w:p>
    <w:p w14:paraId="6CAAD20C" w14:textId="4468E656" w:rsidR="008B5C6B" w:rsidRDefault="00717935" w:rsidP="00EE3017">
      <w:pPr>
        <w:numPr>
          <w:ilvl w:val="0"/>
          <w:numId w:val="2"/>
        </w:numPr>
        <w:rPr>
          <w:rFonts w:ascii="Georgia" w:eastAsia="Times New Roman" w:hAnsi="Georgia" w:cs="Times New Roman"/>
        </w:rPr>
      </w:pPr>
      <w:r>
        <w:rPr>
          <w:rFonts w:ascii="Georgia" w:eastAsia="Times New Roman" w:hAnsi="Georgia" w:cs="Times New Roman"/>
        </w:rPr>
        <w:t>Outline your firm’s file retention policy and p</w:t>
      </w:r>
      <w:r w:rsidR="008B5C6B">
        <w:rPr>
          <w:rFonts w:ascii="Georgia" w:eastAsia="Times New Roman" w:hAnsi="Georgia" w:cs="Times New Roman"/>
        </w:rPr>
        <w:t xml:space="preserve">rovide an opportunity for the client to pick-up a copy of their </w:t>
      </w:r>
      <w:r>
        <w:rPr>
          <w:rFonts w:ascii="Georgia" w:eastAsia="Times New Roman" w:hAnsi="Georgia" w:cs="Times New Roman"/>
        </w:rPr>
        <w:t>file.</w:t>
      </w:r>
    </w:p>
    <w:p w14:paraId="70490567" w14:textId="77777777" w:rsidR="008B5C6B" w:rsidRPr="008B5C6B" w:rsidRDefault="008B5C6B" w:rsidP="008B5C6B">
      <w:pPr>
        <w:ind w:left="360"/>
        <w:rPr>
          <w:rFonts w:eastAsia="Times New Roman" w:cs="Times New Roman"/>
        </w:rPr>
      </w:pPr>
    </w:p>
    <w:p w14:paraId="3745E6C1" w14:textId="0A658F3D" w:rsidR="0006665B" w:rsidRPr="00663169" w:rsidRDefault="0006665B" w:rsidP="0006665B">
      <w:pPr>
        <w:pStyle w:val="ListParagraph"/>
        <w:numPr>
          <w:ilvl w:val="1"/>
          <w:numId w:val="2"/>
        </w:numPr>
        <w:spacing w:after="0"/>
        <w:rPr>
          <w:rFonts w:cs="Times New Roman"/>
        </w:rPr>
      </w:pPr>
      <w:r w:rsidRPr="00663169">
        <w:rPr>
          <w:rFonts w:cs="Times New Roman"/>
        </w:rPr>
        <w:t xml:space="preserve">It is helpful to reference your file retention policy, indicating how long the file will be retained in the normal course of business if they fail to pick up the file.  If you have explained the file retention policy in your engagement letter, you can refer them to that provision or copy and paste the provision into your disengagement letter.  For more information about file retention best practices, please review </w:t>
      </w:r>
      <w:hyperlink r:id="rId8" w:history="1">
        <w:r w:rsidRPr="00663169">
          <w:rPr>
            <w:rStyle w:val="Hyperlink"/>
            <w:rFonts w:cs="Times New Roman"/>
          </w:rPr>
          <w:t>this article on our website</w:t>
        </w:r>
      </w:hyperlink>
      <w:r w:rsidRPr="00663169">
        <w:rPr>
          <w:rFonts w:cs="Times New Roman"/>
        </w:rPr>
        <w:t>.</w:t>
      </w:r>
    </w:p>
    <w:p w14:paraId="0FB24CFD" w14:textId="77777777" w:rsidR="0006665B" w:rsidRPr="00663169" w:rsidRDefault="0006665B" w:rsidP="0006665B">
      <w:pPr>
        <w:rPr>
          <w:rFonts w:eastAsia="Times New Roman" w:cs="Times New Roman"/>
          <w:sz w:val="22"/>
          <w:szCs w:val="22"/>
        </w:rPr>
      </w:pPr>
    </w:p>
    <w:p w14:paraId="3793508A" w14:textId="2D086CE2" w:rsidR="0006665B" w:rsidRPr="00663169" w:rsidRDefault="00717935" w:rsidP="00717935">
      <w:pPr>
        <w:numPr>
          <w:ilvl w:val="1"/>
          <w:numId w:val="2"/>
        </w:numPr>
        <w:rPr>
          <w:rFonts w:ascii="Georgia" w:eastAsia="Times New Roman" w:hAnsi="Georgia" w:cs="Times New Roman"/>
          <w:sz w:val="22"/>
          <w:szCs w:val="22"/>
        </w:rPr>
      </w:pPr>
      <w:r w:rsidRPr="00663169">
        <w:rPr>
          <w:rFonts w:ascii="Georgia" w:eastAsia="Times New Roman" w:hAnsi="Georgia" w:cs="Times New Roman"/>
          <w:sz w:val="22"/>
          <w:szCs w:val="22"/>
        </w:rPr>
        <w:t>List all documents given to the client</w:t>
      </w:r>
      <w:r w:rsidR="0006665B" w:rsidRPr="00663169">
        <w:rPr>
          <w:rFonts w:ascii="Georgia" w:eastAsia="Times New Roman" w:hAnsi="Georgia" w:cs="Times New Roman"/>
          <w:sz w:val="22"/>
          <w:szCs w:val="22"/>
        </w:rPr>
        <w:t xml:space="preserve"> during the course of the representation.  </w:t>
      </w:r>
    </w:p>
    <w:p w14:paraId="06ADCB6A" w14:textId="77777777" w:rsidR="0006665B" w:rsidRPr="00663169" w:rsidRDefault="0006665B" w:rsidP="0006665B">
      <w:pPr>
        <w:ind w:left="1440"/>
        <w:rPr>
          <w:rFonts w:ascii="Georgia" w:eastAsia="Times New Roman" w:hAnsi="Georgia" w:cs="Times New Roman"/>
          <w:sz w:val="22"/>
          <w:szCs w:val="22"/>
        </w:rPr>
      </w:pPr>
    </w:p>
    <w:p w14:paraId="104D4BC7" w14:textId="07C8A5F5" w:rsidR="00717935" w:rsidRPr="00663169" w:rsidRDefault="00717935" w:rsidP="0006665B">
      <w:pPr>
        <w:numPr>
          <w:ilvl w:val="2"/>
          <w:numId w:val="2"/>
        </w:numPr>
        <w:rPr>
          <w:rFonts w:ascii="Georgia" w:eastAsia="Times New Roman" w:hAnsi="Georgia" w:cs="Times New Roman"/>
          <w:sz w:val="22"/>
          <w:szCs w:val="22"/>
        </w:rPr>
      </w:pPr>
      <w:r w:rsidRPr="002B29C0">
        <w:rPr>
          <w:rFonts w:ascii="Georgia" w:eastAsia="Times New Roman" w:hAnsi="Georgia" w:cs="Times New Roman"/>
          <w:sz w:val="22"/>
          <w:szCs w:val="22"/>
        </w:rPr>
        <w:t>You may wish to note whether the documents are originals</w:t>
      </w:r>
      <w:r w:rsidRPr="00663169">
        <w:rPr>
          <w:rFonts w:ascii="Georgia" w:eastAsia="Times New Roman" w:hAnsi="Georgia" w:cs="Times New Roman"/>
          <w:sz w:val="22"/>
          <w:szCs w:val="22"/>
        </w:rPr>
        <w:t>, especially if the documents have intrinsic value, such as wills and other estate planning documents.</w:t>
      </w:r>
    </w:p>
    <w:p w14:paraId="2C9C50B5" w14:textId="77777777" w:rsidR="0006665B" w:rsidRPr="00663169" w:rsidRDefault="0006665B" w:rsidP="0006665B">
      <w:pPr>
        <w:ind w:left="1440"/>
        <w:rPr>
          <w:rFonts w:ascii="Georgia" w:eastAsia="Times New Roman" w:hAnsi="Georgia" w:cs="Times New Roman"/>
          <w:sz w:val="22"/>
          <w:szCs w:val="22"/>
        </w:rPr>
      </w:pPr>
    </w:p>
    <w:p w14:paraId="349384D7" w14:textId="017EF74E" w:rsidR="00717935" w:rsidRPr="00663169" w:rsidRDefault="0006665B" w:rsidP="00A7210E">
      <w:pPr>
        <w:numPr>
          <w:ilvl w:val="1"/>
          <w:numId w:val="2"/>
        </w:numPr>
        <w:rPr>
          <w:rFonts w:ascii="Georgia" w:eastAsia="Times New Roman" w:hAnsi="Georgia" w:cs="Times New Roman"/>
          <w:sz w:val="22"/>
          <w:szCs w:val="22"/>
        </w:rPr>
      </w:pPr>
      <w:r w:rsidRPr="00663169">
        <w:rPr>
          <w:rFonts w:ascii="Georgia" w:eastAsia="Times New Roman" w:hAnsi="Georgia" w:cs="Times New Roman"/>
          <w:sz w:val="22"/>
          <w:szCs w:val="22"/>
        </w:rPr>
        <w:t>Obtain written client acknowledgment of receipt of documents.  If their acknowledgement was not obtained during the course of the representation, determine whether you want to include a signature line for acknowledgment in the termination letter.  Additionally, if the client elects to obtain their entire client file, obtain acknowledgement of their receipt of the file.</w:t>
      </w:r>
    </w:p>
    <w:p w14:paraId="684ECABB" w14:textId="77777777" w:rsidR="008B5C6B" w:rsidRDefault="008B5C6B" w:rsidP="00717935">
      <w:pPr>
        <w:rPr>
          <w:rFonts w:ascii="Georgia" w:eastAsia="Times New Roman" w:hAnsi="Georgia" w:cs="Times New Roman"/>
        </w:rPr>
      </w:pPr>
    </w:p>
    <w:p w14:paraId="51F970A5" w14:textId="5FADB4B4" w:rsidR="008B5C6B" w:rsidRDefault="008B5C6B" w:rsidP="00EE3017">
      <w:pPr>
        <w:numPr>
          <w:ilvl w:val="0"/>
          <w:numId w:val="2"/>
        </w:numPr>
        <w:rPr>
          <w:rFonts w:ascii="Georgia" w:eastAsia="Times New Roman" w:hAnsi="Georgia" w:cs="Times New Roman"/>
        </w:rPr>
      </w:pPr>
      <w:r>
        <w:rPr>
          <w:rFonts w:ascii="Georgia" w:eastAsia="Times New Roman" w:hAnsi="Georgia" w:cs="Times New Roman"/>
        </w:rPr>
        <w:t>Confirm</w:t>
      </w:r>
      <w:r w:rsidR="00142C23">
        <w:rPr>
          <w:rFonts w:ascii="Georgia" w:eastAsia="Times New Roman" w:hAnsi="Georgia" w:cs="Times New Roman"/>
        </w:rPr>
        <w:t xml:space="preserve"> payment of all funds</w:t>
      </w:r>
      <w:r w:rsidR="0006665B">
        <w:rPr>
          <w:rFonts w:ascii="Georgia" w:eastAsia="Times New Roman" w:hAnsi="Georgia" w:cs="Times New Roman"/>
        </w:rPr>
        <w:t xml:space="preserve"> owed to the client</w:t>
      </w:r>
      <w:r w:rsidR="00142C23">
        <w:rPr>
          <w:rFonts w:ascii="Georgia" w:eastAsia="Times New Roman" w:hAnsi="Georgia" w:cs="Times New Roman"/>
        </w:rPr>
        <w:t>.</w:t>
      </w:r>
    </w:p>
    <w:p w14:paraId="561FF01C" w14:textId="77777777" w:rsidR="00142C23" w:rsidRDefault="00142C23" w:rsidP="00142C23">
      <w:pPr>
        <w:ind w:left="1440"/>
        <w:rPr>
          <w:rFonts w:ascii="Georgia" w:eastAsia="Times New Roman" w:hAnsi="Georgia" w:cs="Times New Roman"/>
        </w:rPr>
      </w:pPr>
    </w:p>
    <w:p w14:paraId="055198DD" w14:textId="35C4B351" w:rsidR="00142C23" w:rsidRPr="00663169" w:rsidRDefault="00142C23" w:rsidP="00142C23">
      <w:pPr>
        <w:numPr>
          <w:ilvl w:val="1"/>
          <w:numId w:val="2"/>
        </w:numPr>
        <w:rPr>
          <w:rFonts w:ascii="Georgia" w:eastAsia="Times New Roman" w:hAnsi="Georgia" w:cs="Times New Roman"/>
          <w:sz w:val="22"/>
          <w:szCs w:val="22"/>
        </w:rPr>
      </w:pPr>
      <w:r w:rsidRPr="00663169">
        <w:rPr>
          <w:rFonts w:ascii="Georgia" w:eastAsia="Times New Roman" w:hAnsi="Georgia" w:cs="Times New Roman"/>
          <w:sz w:val="22"/>
          <w:szCs w:val="22"/>
        </w:rPr>
        <w:t>If not already previously provided, include a copy of the final client trust account ledger showing all proceeds, expenses, and disbursements made from the client’s funds.  If you routinely provide this information, you may only need to include the final report, here.</w:t>
      </w:r>
    </w:p>
    <w:p w14:paraId="53C73CD0" w14:textId="77777777" w:rsidR="00142C23" w:rsidRPr="00663169" w:rsidRDefault="00142C23" w:rsidP="00142C23">
      <w:pPr>
        <w:ind w:left="1440"/>
        <w:rPr>
          <w:rFonts w:ascii="Georgia" w:eastAsia="Times New Roman" w:hAnsi="Georgia" w:cs="Times New Roman"/>
          <w:sz w:val="22"/>
          <w:szCs w:val="22"/>
        </w:rPr>
      </w:pPr>
    </w:p>
    <w:p w14:paraId="76D7C76C" w14:textId="48D94F62" w:rsidR="00142C23" w:rsidRPr="00663169" w:rsidRDefault="00142C23" w:rsidP="00142C23">
      <w:pPr>
        <w:numPr>
          <w:ilvl w:val="1"/>
          <w:numId w:val="2"/>
        </w:numPr>
        <w:rPr>
          <w:rFonts w:ascii="Georgia" w:eastAsia="Times New Roman" w:hAnsi="Georgia" w:cs="Times New Roman"/>
          <w:sz w:val="22"/>
          <w:szCs w:val="22"/>
        </w:rPr>
      </w:pPr>
      <w:r w:rsidRPr="00663169">
        <w:rPr>
          <w:rFonts w:ascii="Georgia" w:eastAsia="Times New Roman" w:hAnsi="Georgia" w:cs="Times New Roman"/>
          <w:sz w:val="22"/>
          <w:szCs w:val="22"/>
        </w:rPr>
        <w:t>If you have not previously obtained the client’s signature acknowledging the receipt of their funds or other property, you may want to do so, here.</w:t>
      </w:r>
    </w:p>
    <w:p w14:paraId="00B4DE67" w14:textId="77777777" w:rsidR="00142C23" w:rsidRDefault="00142C23" w:rsidP="00142C23">
      <w:pPr>
        <w:ind w:left="1440"/>
        <w:rPr>
          <w:rFonts w:ascii="Georgia" w:eastAsia="Times New Roman" w:hAnsi="Georgia" w:cs="Times New Roman"/>
        </w:rPr>
      </w:pPr>
    </w:p>
    <w:p w14:paraId="75442B31" w14:textId="33AF9F8C" w:rsidR="00142C23" w:rsidRDefault="00142C23" w:rsidP="00142C23">
      <w:pPr>
        <w:numPr>
          <w:ilvl w:val="0"/>
          <w:numId w:val="2"/>
        </w:numPr>
        <w:rPr>
          <w:rFonts w:ascii="Georgia" w:eastAsia="Times New Roman" w:hAnsi="Georgia" w:cs="Times New Roman"/>
        </w:rPr>
      </w:pPr>
      <w:r>
        <w:rPr>
          <w:rFonts w:ascii="Georgia" w:eastAsia="Times New Roman" w:hAnsi="Georgia" w:cs="Times New Roman"/>
        </w:rPr>
        <w:t>Outline any outstanding payments required from the client.</w:t>
      </w:r>
    </w:p>
    <w:p w14:paraId="5339F0A2" w14:textId="77777777" w:rsidR="00142C23" w:rsidRPr="00142C23" w:rsidRDefault="00142C23" w:rsidP="00142C23">
      <w:pPr>
        <w:rPr>
          <w:rFonts w:eastAsia="Times New Roman" w:cs="Times New Roman"/>
        </w:rPr>
      </w:pPr>
    </w:p>
    <w:p w14:paraId="56ACC82D" w14:textId="44DABA90" w:rsidR="00142C23" w:rsidRPr="00663169" w:rsidRDefault="00042F94" w:rsidP="008B5C6B">
      <w:pPr>
        <w:numPr>
          <w:ilvl w:val="1"/>
          <w:numId w:val="2"/>
        </w:numPr>
        <w:rPr>
          <w:rFonts w:ascii="Georgia" w:eastAsia="Times New Roman" w:hAnsi="Georgia" w:cs="Times New Roman"/>
          <w:sz w:val="22"/>
          <w:szCs w:val="22"/>
        </w:rPr>
      </w:pPr>
      <w:r>
        <w:rPr>
          <w:rFonts w:ascii="Georgia" w:eastAsia="Times New Roman" w:hAnsi="Georgia" w:cs="Times New Roman"/>
          <w:sz w:val="22"/>
          <w:szCs w:val="22"/>
        </w:rPr>
        <w:t xml:space="preserve">Arguably, the termination letter should not be sent until no outstanding monies are owed.  If there is </w:t>
      </w:r>
      <w:r w:rsidRPr="00663169">
        <w:rPr>
          <w:rFonts w:ascii="Georgia" w:eastAsia="Times New Roman" w:hAnsi="Georgia" w:cs="Times New Roman"/>
          <w:sz w:val="22"/>
          <w:szCs w:val="22"/>
        </w:rPr>
        <w:t>an outstanding balance owed</w:t>
      </w:r>
      <w:r>
        <w:rPr>
          <w:rFonts w:ascii="Georgia" w:eastAsia="Times New Roman" w:hAnsi="Georgia" w:cs="Times New Roman"/>
          <w:sz w:val="22"/>
          <w:szCs w:val="22"/>
        </w:rPr>
        <w:t xml:space="preserve">, discuss </w:t>
      </w:r>
      <w:r w:rsidRPr="00663169">
        <w:rPr>
          <w:rFonts w:ascii="Georgia" w:eastAsia="Times New Roman" w:hAnsi="Georgia" w:cs="Times New Roman"/>
          <w:sz w:val="22"/>
          <w:szCs w:val="22"/>
        </w:rPr>
        <w:t>this in your closing letter and include a copy of the final invoice.</w:t>
      </w:r>
      <w:r>
        <w:rPr>
          <w:rFonts w:ascii="Georgia" w:eastAsia="Times New Roman" w:hAnsi="Georgia" w:cs="Times New Roman"/>
          <w:sz w:val="22"/>
          <w:szCs w:val="22"/>
        </w:rPr>
        <w:t xml:space="preserve">  </w:t>
      </w:r>
    </w:p>
    <w:p w14:paraId="3152C3EE" w14:textId="77777777" w:rsidR="00142C23" w:rsidRPr="00663169" w:rsidRDefault="00142C23" w:rsidP="00142C23">
      <w:pPr>
        <w:ind w:left="1440"/>
        <w:rPr>
          <w:rFonts w:ascii="Georgia" w:eastAsia="Times New Roman" w:hAnsi="Georgia" w:cs="Times New Roman"/>
          <w:sz w:val="22"/>
          <w:szCs w:val="22"/>
        </w:rPr>
      </w:pPr>
    </w:p>
    <w:p w14:paraId="0B2CF123" w14:textId="77777777" w:rsidR="00717935" w:rsidRPr="00663169" w:rsidRDefault="00717935" w:rsidP="00717935">
      <w:pPr>
        <w:pStyle w:val="ListParagraph"/>
        <w:numPr>
          <w:ilvl w:val="1"/>
          <w:numId w:val="2"/>
        </w:numPr>
        <w:spacing w:after="0"/>
        <w:rPr>
          <w:rFonts w:cs="Times New Roman"/>
        </w:rPr>
      </w:pPr>
      <w:r w:rsidRPr="00663169">
        <w:rPr>
          <w:rFonts w:cs="Times New Roman"/>
        </w:rPr>
        <w:t xml:space="preserve">REMINDER: You cannot condition the release of the file on payment for services rendered.  You must release the file to the client and comply with your ethical obligations under </w:t>
      </w:r>
      <w:hyperlink r:id="rId9" w:history="1">
        <w:r w:rsidRPr="00663169">
          <w:rPr>
            <w:rStyle w:val="Hyperlink"/>
            <w:rFonts w:cs="Times New Roman"/>
          </w:rPr>
          <w:t>SCR 3.130 (1.16), Declining or Terminating Representation</w:t>
        </w:r>
      </w:hyperlink>
      <w:r w:rsidRPr="00663169">
        <w:rPr>
          <w:rFonts w:cs="Times New Roman"/>
        </w:rPr>
        <w:t xml:space="preserve"> and </w:t>
      </w:r>
      <w:hyperlink r:id="rId10" w:history="1">
        <w:r w:rsidRPr="00663169">
          <w:rPr>
            <w:rStyle w:val="Hyperlink"/>
            <w:rFonts w:cs="Times New Roman"/>
          </w:rPr>
          <w:t>SCR 3.130 (1.9), Duties to Former Clients</w:t>
        </w:r>
      </w:hyperlink>
      <w:r w:rsidRPr="00663169">
        <w:rPr>
          <w:rFonts w:cs="Times New Roman"/>
        </w:rPr>
        <w:t>.</w:t>
      </w:r>
    </w:p>
    <w:p w14:paraId="0C7E73A5" w14:textId="77777777" w:rsidR="00663169" w:rsidRDefault="00663169">
      <w:pPr>
        <w:rPr>
          <w:rFonts w:ascii="Georgia" w:hAnsi="Georgia" w:cs="Times New Roman"/>
        </w:rPr>
      </w:pPr>
    </w:p>
    <w:p w14:paraId="726F539C" w14:textId="2E541C0B" w:rsidR="00663169" w:rsidRPr="00DD72FF" w:rsidRDefault="00663169" w:rsidP="00663169">
      <w:pPr>
        <w:autoSpaceDE w:val="0"/>
        <w:autoSpaceDN w:val="0"/>
        <w:adjustRightInd w:val="0"/>
        <w:rPr>
          <w:rFonts w:ascii="Georgia" w:hAnsi="Georgia" w:cs="Times New Roman"/>
        </w:rPr>
      </w:pPr>
      <w:r>
        <w:rPr>
          <w:rFonts w:ascii="Georgia" w:hAnsi="Georgia" w:cs="Times New Roman"/>
        </w:rPr>
        <w:t xml:space="preserve">After termination, </w:t>
      </w:r>
      <w:r w:rsidR="00B53653">
        <w:rPr>
          <w:rFonts w:ascii="Georgia" w:hAnsi="Georgia" w:cs="Times New Roman"/>
        </w:rPr>
        <w:t xml:space="preserve">close the file according to your file retention policy.  Also, update their status in your conflicts check system to “former client” and ensure you meet your obligations under </w:t>
      </w:r>
      <w:hyperlink r:id="rId11" w:history="1">
        <w:r w:rsidR="00B53653" w:rsidRPr="00B53653">
          <w:rPr>
            <w:rStyle w:val="Hyperlink"/>
            <w:rFonts w:ascii="Georgia" w:hAnsi="Georgia" w:cs="Times New Roman"/>
          </w:rPr>
          <w:t>SCR 3.130 (1.9), Duties to Former Clients</w:t>
        </w:r>
      </w:hyperlink>
      <w:r w:rsidR="00B53653">
        <w:rPr>
          <w:rFonts w:ascii="Georgia" w:hAnsi="Georgia" w:cs="Times New Roman"/>
        </w:rPr>
        <w:t xml:space="preserve">.  </w:t>
      </w:r>
      <w:r>
        <w:rPr>
          <w:rFonts w:ascii="Georgia" w:hAnsi="Georgia" w:cs="Times New Roman"/>
        </w:rPr>
        <w:t xml:space="preserve">For </w:t>
      </w:r>
      <w:r w:rsidR="00B53653">
        <w:rPr>
          <w:rFonts w:ascii="Georgia" w:hAnsi="Georgia" w:cs="Times New Roman"/>
        </w:rPr>
        <w:t xml:space="preserve">questions or </w:t>
      </w:r>
      <w:r>
        <w:rPr>
          <w:rFonts w:ascii="Georgia" w:hAnsi="Georgia" w:cs="Times New Roman"/>
        </w:rPr>
        <w:t xml:space="preserve">more information, please contact Courtney Risk at </w:t>
      </w:r>
      <w:hyperlink r:id="rId12" w:history="1">
        <w:r w:rsidRPr="00884DA8">
          <w:rPr>
            <w:rStyle w:val="Hyperlink"/>
            <w:rFonts w:ascii="Georgia" w:hAnsi="Georgia" w:cs="Times New Roman"/>
          </w:rPr>
          <w:t>risk@lmick.com</w:t>
        </w:r>
      </w:hyperlink>
      <w:r>
        <w:rPr>
          <w:rFonts w:ascii="Georgia" w:hAnsi="Georgia" w:cs="Times New Roman"/>
        </w:rPr>
        <w:t xml:space="preserve">. </w:t>
      </w:r>
    </w:p>
    <w:p w14:paraId="4CD8E0BE" w14:textId="7217CEC2" w:rsidR="001E3556" w:rsidRPr="00DD72FF" w:rsidRDefault="00DD72FF" w:rsidP="00663169">
      <w:pPr>
        <w:rPr>
          <w:rFonts w:ascii="Georgia" w:hAnsi="Georgia" w:cs="Times New Roman"/>
        </w:rPr>
      </w:pPr>
      <w:r>
        <w:rPr>
          <w:rFonts w:ascii="Georgia" w:hAnsi="Georgia" w:cs="Times New Roman"/>
        </w:rPr>
        <w:t xml:space="preserve"> </w:t>
      </w:r>
    </w:p>
    <w:sectPr w:rsidR="001E3556" w:rsidRPr="00DD72FF" w:rsidSect="00936650">
      <w:headerReference w:type="default" r:id="rId13"/>
      <w:footerReference w:type="default" r:id="rId14"/>
      <w:pgSz w:w="12240" w:h="15840"/>
      <w:pgMar w:top="547" w:right="720" w:bottom="547" w:left="720" w:header="547"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04DD9" w14:textId="77777777" w:rsidR="003E35F0" w:rsidRDefault="003E35F0" w:rsidP="00471D86">
      <w:r>
        <w:separator/>
      </w:r>
    </w:p>
  </w:endnote>
  <w:endnote w:type="continuationSeparator" w:id="0">
    <w:p w14:paraId="0A7C4D06" w14:textId="77777777" w:rsidR="003E35F0" w:rsidRDefault="003E35F0" w:rsidP="0047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A1FF" w14:textId="77777777" w:rsidR="004177A8" w:rsidRDefault="00195AB4" w:rsidP="00195AB4">
    <w:pPr>
      <w:jc w:val="center"/>
    </w:pPr>
    <w:r>
      <w:rPr>
        <w:noProof/>
      </w:rPr>
      <w:drawing>
        <wp:inline distT="0" distB="0" distL="0" distR="0" wp14:anchorId="3D717399" wp14:editId="446C76BE">
          <wp:extent cx="54864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pdf"/>
                  <pic:cNvPicPr/>
                </pic:nvPicPr>
                <pic:blipFill>
                  <a:blip r:embed="rId1">
                    <a:extLst>
                      <a:ext uri="{28A0092B-C50C-407E-A947-70E740481C1C}">
                        <a14:useLocalDpi xmlns:a14="http://schemas.microsoft.com/office/drawing/2010/main" val="0"/>
                      </a:ext>
                    </a:extLst>
                  </a:blip>
                  <a:stretch>
                    <a:fillRect/>
                  </a:stretch>
                </pic:blipFill>
                <pic:spPr>
                  <a:xfrm>
                    <a:off x="0" y="0"/>
                    <a:ext cx="5486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DB5EE" w14:textId="77777777" w:rsidR="003E35F0" w:rsidRDefault="003E35F0" w:rsidP="00471D86">
      <w:r>
        <w:separator/>
      </w:r>
    </w:p>
  </w:footnote>
  <w:footnote w:type="continuationSeparator" w:id="0">
    <w:p w14:paraId="406DE3E8" w14:textId="77777777" w:rsidR="003E35F0" w:rsidRDefault="003E35F0" w:rsidP="00471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3B51" w14:textId="77777777" w:rsidR="003F08CE" w:rsidRDefault="004177A8" w:rsidP="004177A8">
    <w:pPr>
      <w:pStyle w:val="Header"/>
      <w:jc w:val="center"/>
    </w:pP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2071B"/>
    <w:multiLevelType w:val="multilevel"/>
    <w:tmpl w:val="9C108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E34B0"/>
    <w:multiLevelType w:val="hybridMultilevel"/>
    <w:tmpl w:val="7F543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1447918">
    <w:abstractNumId w:val="1"/>
  </w:num>
  <w:num w:numId="2" w16cid:durableId="25771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86"/>
    <w:rsid w:val="0000029E"/>
    <w:rsid w:val="0000535E"/>
    <w:rsid w:val="000114A7"/>
    <w:rsid w:val="00042F94"/>
    <w:rsid w:val="0006665B"/>
    <w:rsid w:val="000979A3"/>
    <w:rsid w:val="000D57FD"/>
    <w:rsid w:val="00110832"/>
    <w:rsid w:val="001171D0"/>
    <w:rsid w:val="00142C23"/>
    <w:rsid w:val="001619CF"/>
    <w:rsid w:val="00195AB4"/>
    <w:rsid w:val="001E3556"/>
    <w:rsid w:val="001F6120"/>
    <w:rsid w:val="00211401"/>
    <w:rsid w:val="00251CAC"/>
    <w:rsid w:val="00255471"/>
    <w:rsid w:val="002754AD"/>
    <w:rsid w:val="002B29C0"/>
    <w:rsid w:val="00304551"/>
    <w:rsid w:val="003A1E0D"/>
    <w:rsid w:val="003D0005"/>
    <w:rsid w:val="003E35F0"/>
    <w:rsid w:val="003F08CE"/>
    <w:rsid w:val="004177A8"/>
    <w:rsid w:val="00456FD4"/>
    <w:rsid w:val="00471D86"/>
    <w:rsid w:val="00556AD0"/>
    <w:rsid w:val="005B5339"/>
    <w:rsid w:val="005F76EE"/>
    <w:rsid w:val="00654386"/>
    <w:rsid w:val="00663169"/>
    <w:rsid w:val="00711FDA"/>
    <w:rsid w:val="00717935"/>
    <w:rsid w:val="0078647A"/>
    <w:rsid w:val="007A5291"/>
    <w:rsid w:val="007B0DE1"/>
    <w:rsid w:val="00860465"/>
    <w:rsid w:val="008609B1"/>
    <w:rsid w:val="0087179F"/>
    <w:rsid w:val="0088340D"/>
    <w:rsid w:val="008B5C6B"/>
    <w:rsid w:val="008D67B7"/>
    <w:rsid w:val="008E53B5"/>
    <w:rsid w:val="00910D57"/>
    <w:rsid w:val="00936650"/>
    <w:rsid w:val="00981528"/>
    <w:rsid w:val="00A52B26"/>
    <w:rsid w:val="00A70059"/>
    <w:rsid w:val="00A702E9"/>
    <w:rsid w:val="00A75B01"/>
    <w:rsid w:val="00AA5F93"/>
    <w:rsid w:val="00AB5E08"/>
    <w:rsid w:val="00B12C7C"/>
    <w:rsid w:val="00B53653"/>
    <w:rsid w:val="00BD1062"/>
    <w:rsid w:val="00BD6882"/>
    <w:rsid w:val="00BF62AD"/>
    <w:rsid w:val="00C26B2D"/>
    <w:rsid w:val="00C36F78"/>
    <w:rsid w:val="00C54863"/>
    <w:rsid w:val="00C86AF7"/>
    <w:rsid w:val="00CC49B4"/>
    <w:rsid w:val="00CC5814"/>
    <w:rsid w:val="00CE6C0D"/>
    <w:rsid w:val="00CF5EAC"/>
    <w:rsid w:val="00DD72FF"/>
    <w:rsid w:val="00E01EDE"/>
    <w:rsid w:val="00E472DA"/>
    <w:rsid w:val="00E47FC9"/>
    <w:rsid w:val="00EE3017"/>
    <w:rsid w:val="00EF16DB"/>
    <w:rsid w:val="00F42D58"/>
    <w:rsid w:val="00F5025F"/>
    <w:rsid w:val="00F86B77"/>
    <w:rsid w:val="00FB1549"/>
    <w:rsid w:val="00FC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83261"/>
  <w15:chartTrackingRefBased/>
  <w15:docId w15:val="{8B2D01F1-7597-9F40-AC2C-0138E2FE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A52B26"/>
    <w:pPr>
      <w:keepNext/>
      <w:keepLines/>
      <w:spacing w:before="240"/>
      <w:outlineLvl w:val="0"/>
    </w:pPr>
    <w:rPr>
      <w:rFonts w:ascii="Georgia" w:eastAsiaTheme="majorEastAsia" w:hAnsi="Georgia" w:cstheme="majorBidi"/>
      <w:color w:val="FFFFFF" w:themeColor="background1"/>
      <w:sz w:val="56"/>
      <w:szCs w:val="32"/>
    </w:rPr>
  </w:style>
  <w:style w:type="paragraph" w:styleId="Heading2">
    <w:name w:val="heading 2"/>
    <w:basedOn w:val="Normal"/>
    <w:next w:val="Normal"/>
    <w:link w:val="Heading2Char"/>
    <w:uiPriority w:val="9"/>
    <w:semiHidden/>
    <w:unhideWhenUsed/>
    <w:rsid w:val="00A52B26"/>
    <w:pPr>
      <w:keepNext/>
      <w:keepLines/>
      <w:spacing w:before="40"/>
      <w:outlineLvl w:val="1"/>
    </w:pPr>
    <w:rPr>
      <w:rFonts w:ascii="Georgia" w:eastAsiaTheme="majorEastAsia" w:hAnsi="Georg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26"/>
    <w:rPr>
      <w:rFonts w:ascii="Georgia" w:eastAsiaTheme="majorEastAsia" w:hAnsi="Georgia" w:cstheme="majorBidi"/>
      <w:color w:val="FFFFFF" w:themeColor="background1"/>
      <w:sz w:val="56"/>
      <w:szCs w:val="32"/>
    </w:rPr>
  </w:style>
  <w:style w:type="paragraph" w:styleId="Header">
    <w:name w:val="header"/>
    <w:aliases w:val="Subhead 2 black"/>
    <w:basedOn w:val="Normal"/>
    <w:link w:val="HeaderChar"/>
    <w:uiPriority w:val="99"/>
    <w:unhideWhenUsed/>
    <w:rsid w:val="00E472DA"/>
    <w:pPr>
      <w:tabs>
        <w:tab w:val="center" w:pos="4680"/>
        <w:tab w:val="right" w:pos="9360"/>
      </w:tabs>
    </w:pPr>
    <w:rPr>
      <w:rFonts w:ascii="Georgia" w:hAnsi="Georgia"/>
      <w:color w:val="000000" w:themeColor="text1"/>
    </w:rPr>
  </w:style>
  <w:style w:type="character" w:customStyle="1" w:styleId="HeaderChar">
    <w:name w:val="Header Char"/>
    <w:aliases w:val="Subhead 2 black Char"/>
    <w:basedOn w:val="DefaultParagraphFont"/>
    <w:link w:val="Header"/>
    <w:uiPriority w:val="99"/>
    <w:rsid w:val="00E472DA"/>
    <w:rPr>
      <w:rFonts w:ascii="Georgia" w:hAnsi="Georgia"/>
      <w:color w:val="000000" w:themeColor="text1"/>
    </w:rPr>
  </w:style>
  <w:style w:type="paragraph" w:styleId="ListParagraph">
    <w:name w:val="List Paragraph"/>
    <w:basedOn w:val="articletext"/>
    <w:next w:val="articletext"/>
    <w:uiPriority w:val="34"/>
    <w:rsid w:val="00E472DA"/>
    <w:pPr>
      <w:ind w:left="720"/>
      <w:contextualSpacing/>
    </w:pPr>
  </w:style>
  <w:style w:type="character" w:customStyle="1" w:styleId="Heading2Char">
    <w:name w:val="Heading 2 Char"/>
    <w:basedOn w:val="DefaultParagraphFont"/>
    <w:link w:val="Heading2"/>
    <w:uiPriority w:val="9"/>
    <w:semiHidden/>
    <w:rsid w:val="00A52B26"/>
    <w:rPr>
      <w:rFonts w:ascii="Georgia" w:eastAsiaTheme="majorEastAsia" w:hAnsi="Georgia" w:cstheme="majorBidi"/>
      <w:color w:val="000000" w:themeColor="text1"/>
      <w:sz w:val="26"/>
      <w:szCs w:val="26"/>
    </w:rPr>
  </w:style>
  <w:style w:type="paragraph" w:customStyle="1" w:styleId="Byline">
    <w:name w:val="Byline"/>
    <w:basedOn w:val="Normal"/>
    <w:uiPriority w:val="99"/>
    <w:qFormat/>
    <w:rsid w:val="00A52B26"/>
    <w:pPr>
      <w:suppressAutoHyphens/>
      <w:autoSpaceDE w:val="0"/>
      <w:autoSpaceDN w:val="0"/>
      <w:adjustRightInd w:val="0"/>
      <w:spacing w:after="120" w:line="290" w:lineRule="atLeast"/>
      <w:textAlignment w:val="center"/>
    </w:pPr>
    <w:rPr>
      <w:rFonts w:ascii="Georgia" w:hAnsi="Georgia" w:cs="Georgia"/>
      <w:b/>
      <w:bCs/>
      <w:color w:val="000000"/>
      <w:sz w:val="22"/>
      <w:szCs w:val="22"/>
    </w:rPr>
  </w:style>
  <w:style w:type="paragraph" w:customStyle="1" w:styleId="articletext">
    <w:name w:val="article text"/>
    <w:basedOn w:val="Normal"/>
    <w:uiPriority w:val="99"/>
    <w:rsid w:val="00A52B26"/>
    <w:pPr>
      <w:suppressAutoHyphens/>
      <w:autoSpaceDE w:val="0"/>
      <w:autoSpaceDN w:val="0"/>
      <w:adjustRightInd w:val="0"/>
      <w:spacing w:after="240" w:line="290" w:lineRule="atLeast"/>
      <w:textAlignment w:val="center"/>
    </w:pPr>
    <w:rPr>
      <w:rFonts w:ascii="Georgia" w:hAnsi="Georgia" w:cs="Georgia"/>
      <w:color w:val="000000"/>
      <w:sz w:val="22"/>
      <w:szCs w:val="22"/>
    </w:rPr>
  </w:style>
  <w:style w:type="paragraph" w:customStyle="1" w:styleId="BasicParagraph">
    <w:name w:val="[Basic Paragraph]"/>
    <w:basedOn w:val="Normal"/>
    <w:uiPriority w:val="99"/>
    <w:rsid w:val="00A52B26"/>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GreenHeadline">
    <w:name w:val="Green Headline"/>
    <w:basedOn w:val="Normal"/>
    <w:next w:val="GreenSubhead"/>
    <w:uiPriority w:val="99"/>
    <w:rsid w:val="00A52B26"/>
    <w:pPr>
      <w:suppressAutoHyphens/>
      <w:autoSpaceDE w:val="0"/>
      <w:autoSpaceDN w:val="0"/>
      <w:adjustRightInd w:val="0"/>
      <w:spacing w:line="288" w:lineRule="auto"/>
      <w:textAlignment w:val="center"/>
    </w:pPr>
    <w:rPr>
      <w:rFonts w:ascii="Georgia" w:hAnsi="Georgia" w:cs="Georgia"/>
      <w:color w:val="00B324"/>
      <w:sz w:val="56"/>
      <w:szCs w:val="56"/>
    </w:rPr>
  </w:style>
  <w:style w:type="paragraph" w:customStyle="1" w:styleId="GreenSubhead">
    <w:name w:val="Green Subhead"/>
    <w:basedOn w:val="Normal"/>
    <w:uiPriority w:val="99"/>
    <w:rsid w:val="00A52B26"/>
    <w:pPr>
      <w:suppressAutoHyphens/>
      <w:autoSpaceDE w:val="0"/>
      <w:autoSpaceDN w:val="0"/>
      <w:adjustRightInd w:val="0"/>
      <w:spacing w:after="60" w:line="320" w:lineRule="atLeast"/>
      <w:textAlignment w:val="center"/>
    </w:pPr>
    <w:rPr>
      <w:rFonts w:ascii="Georgia" w:hAnsi="Georgia" w:cs="Georgia"/>
      <w:color w:val="00B324"/>
      <w:sz w:val="32"/>
      <w:szCs w:val="32"/>
    </w:rPr>
  </w:style>
  <w:style w:type="paragraph" w:styleId="Title">
    <w:name w:val="Title"/>
    <w:basedOn w:val="Normal"/>
    <w:next w:val="Normal"/>
    <w:link w:val="TitleChar"/>
    <w:uiPriority w:val="10"/>
    <w:qFormat/>
    <w:rsid w:val="00A52B26"/>
    <w:pPr>
      <w:contextualSpacing/>
    </w:pPr>
    <w:rPr>
      <w:rFonts w:ascii="Georgia" w:eastAsiaTheme="majorEastAsia" w:hAnsi="Georgia" w:cstheme="majorBidi"/>
      <w:spacing w:val="-10"/>
      <w:kern w:val="28"/>
      <w:sz w:val="56"/>
      <w:szCs w:val="56"/>
    </w:rPr>
  </w:style>
  <w:style w:type="character" w:customStyle="1" w:styleId="TitleChar">
    <w:name w:val="Title Char"/>
    <w:basedOn w:val="DefaultParagraphFont"/>
    <w:link w:val="Title"/>
    <w:uiPriority w:val="10"/>
    <w:rsid w:val="00A52B26"/>
    <w:rPr>
      <w:rFonts w:ascii="Georgia" w:eastAsiaTheme="majorEastAsia" w:hAnsi="Georgia" w:cstheme="majorBidi"/>
      <w:spacing w:val="-10"/>
      <w:kern w:val="28"/>
      <w:sz w:val="56"/>
      <w:szCs w:val="56"/>
    </w:rPr>
  </w:style>
  <w:style w:type="character" w:styleId="Strong">
    <w:name w:val="Strong"/>
    <w:basedOn w:val="DefaultParagraphFont"/>
    <w:uiPriority w:val="22"/>
    <w:qFormat/>
    <w:rsid w:val="00E472DA"/>
    <w:rPr>
      <w:rFonts w:ascii="Georgia" w:hAnsi="Georgia"/>
      <w:b/>
      <w:bCs/>
    </w:rPr>
  </w:style>
  <w:style w:type="character" w:styleId="SubtleEmphasis">
    <w:name w:val="Subtle Emphasis"/>
    <w:basedOn w:val="DefaultParagraphFont"/>
    <w:uiPriority w:val="19"/>
    <w:rsid w:val="00E472DA"/>
    <w:rPr>
      <w:i/>
      <w:iCs/>
      <w:color w:val="404040" w:themeColor="text1" w:themeTint="BF"/>
    </w:rPr>
  </w:style>
  <w:style w:type="character" w:styleId="IntenseEmphasis">
    <w:name w:val="Intense Emphasis"/>
    <w:basedOn w:val="DefaultParagraphFont"/>
    <w:uiPriority w:val="21"/>
    <w:rsid w:val="00E472DA"/>
    <w:rPr>
      <w:rFonts w:ascii="Georgia" w:hAnsi="Georgia"/>
      <w:i/>
      <w:iCs/>
      <w:color w:val="4472C4" w:themeColor="accent1"/>
    </w:rPr>
  </w:style>
  <w:style w:type="character" w:styleId="SubtleReference">
    <w:name w:val="Subtle Reference"/>
    <w:basedOn w:val="DefaultParagraphFont"/>
    <w:uiPriority w:val="31"/>
    <w:rsid w:val="00A52B26"/>
    <w:rPr>
      <w:rFonts w:ascii="Georgia" w:hAnsi="Georgia"/>
      <w:b w:val="0"/>
      <w:i w:val="0"/>
      <w:caps w:val="0"/>
      <w:smallCaps w:val="0"/>
      <w:vanish w:val="0"/>
      <w:color w:val="5A5A5A" w:themeColor="text1" w:themeTint="A5"/>
    </w:rPr>
  </w:style>
  <w:style w:type="character" w:styleId="IntenseReference">
    <w:name w:val="Intense Reference"/>
    <w:basedOn w:val="DefaultParagraphFont"/>
    <w:uiPriority w:val="32"/>
    <w:rsid w:val="00A52B26"/>
    <w:rPr>
      <w:b/>
      <w:bCs/>
      <w:smallCaps/>
      <w:color w:val="4472C4" w:themeColor="accent1"/>
      <w:spacing w:val="5"/>
    </w:rPr>
  </w:style>
  <w:style w:type="paragraph" w:customStyle="1" w:styleId="Charcoalsubhead">
    <w:name w:val="Charcoal subhead"/>
    <w:basedOn w:val="GreenSubhead"/>
    <w:qFormat/>
    <w:rsid w:val="0078647A"/>
    <w:rPr>
      <w:color w:val="44546A" w:themeColor="text2"/>
    </w:rPr>
  </w:style>
  <w:style w:type="paragraph" w:customStyle="1" w:styleId="GreenSubhead1">
    <w:name w:val="Green Subhead 1"/>
    <w:basedOn w:val="GreenSubhead"/>
    <w:qFormat/>
    <w:rsid w:val="0078647A"/>
    <w:pPr>
      <w:spacing w:line="280" w:lineRule="atLeast"/>
    </w:pPr>
    <w:rPr>
      <w:sz w:val="24"/>
    </w:rPr>
  </w:style>
  <w:style w:type="paragraph" w:customStyle="1" w:styleId="CharcoalSubhead1">
    <w:name w:val="Charcoal Subhead 1"/>
    <w:basedOn w:val="GreenSubhead1"/>
    <w:qFormat/>
    <w:rsid w:val="0078647A"/>
    <w:rPr>
      <w:color w:val="44546A" w:themeColor="text2"/>
    </w:rPr>
  </w:style>
  <w:style w:type="paragraph" w:styleId="Footer">
    <w:name w:val="footer"/>
    <w:basedOn w:val="Normal"/>
    <w:link w:val="FooterChar"/>
    <w:uiPriority w:val="99"/>
    <w:unhideWhenUsed/>
    <w:rsid w:val="00936650"/>
    <w:pPr>
      <w:tabs>
        <w:tab w:val="center" w:pos="4680"/>
        <w:tab w:val="right" w:pos="9360"/>
      </w:tabs>
    </w:pPr>
  </w:style>
  <w:style w:type="character" w:customStyle="1" w:styleId="FooterChar">
    <w:name w:val="Footer Char"/>
    <w:basedOn w:val="DefaultParagraphFont"/>
    <w:link w:val="Footer"/>
    <w:uiPriority w:val="99"/>
    <w:rsid w:val="00936650"/>
  </w:style>
  <w:style w:type="paragraph" w:customStyle="1" w:styleId="WhiteHeadline">
    <w:name w:val="White Headline"/>
    <w:basedOn w:val="GreenHeadline"/>
    <w:qFormat/>
    <w:rsid w:val="008E53B5"/>
    <w:rPr>
      <w:color w:val="FFFFFF" w:themeColor="background1"/>
    </w:rPr>
  </w:style>
  <w:style w:type="paragraph" w:styleId="BodyText">
    <w:name w:val="Body Text"/>
    <w:basedOn w:val="Normal"/>
    <w:link w:val="BodyTextChar"/>
    <w:uiPriority w:val="1"/>
    <w:qFormat/>
    <w:rsid w:val="00654386"/>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654386"/>
    <w:rPr>
      <w:rFonts w:ascii="Times New Roman" w:eastAsia="Times New Roman" w:hAnsi="Times New Roman" w:cs="Times New Roman"/>
      <w:sz w:val="23"/>
      <w:szCs w:val="23"/>
    </w:rPr>
  </w:style>
  <w:style w:type="character" w:styleId="Hyperlink">
    <w:name w:val="Hyperlink"/>
    <w:basedOn w:val="DefaultParagraphFont"/>
    <w:uiPriority w:val="99"/>
    <w:unhideWhenUsed/>
    <w:rsid w:val="00654386"/>
    <w:rPr>
      <w:color w:val="0563C1" w:themeColor="hyperlink"/>
      <w:u w:val="single"/>
    </w:rPr>
  </w:style>
  <w:style w:type="character" w:styleId="UnresolvedMention">
    <w:name w:val="Unresolved Mention"/>
    <w:basedOn w:val="DefaultParagraphFont"/>
    <w:uiPriority w:val="99"/>
    <w:semiHidden/>
    <w:unhideWhenUsed/>
    <w:rsid w:val="005F76EE"/>
    <w:rPr>
      <w:color w:val="605E5C"/>
      <w:shd w:val="clear" w:color="auto" w:fill="E1DFDD"/>
    </w:rPr>
  </w:style>
  <w:style w:type="paragraph" w:styleId="NormalWeb">
    <w:name w:val="Normal (Web)"/>
    <w:basedOn w:val="Normal"/>
    <w:uiPriority w:val="99"/>
    <w:semiHidden/>
    <w:unhideWhenUsed/>
    <w:rsid w:val="002B29C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436">
      <w:bodyDiv w:val="1"/>
      <w:marLeft w:val="0"/>
      <w:marRight w:val="0"/>
      <w:marTop w:val="0"/>
      <w:marBottom w:val="0"/>
      <w:divBdr>
        <w:top w:val="none" w:sz="0" w:space="0" w:color="auto"/>
        <w:left w:val="none" w:sz="0" w:space="0" w:color="auto"/>
        <w:bottom w:val="none" w:sz="0" w:space="0" w:color="auto"/>
        <w:right w:val="none" w:sz="0" w:space="0" w:color="auto"/>
      </w:divBdr>
    </w:div>
    <w:div w:id="942761450">
      <w:bodyDiv w:val="1"/>
      <w:marLeft w:val="0"/>
      <w:marRight w:val="0"/>
      <w:marTop w:val="0"/>
      <w:marBottom w:val="0"/>
      <w:divBdr>
        <w:top w:val="none" w:sz="0" w:space="0" w:color="auto"/>
        <w:left w:val="none" w:sz="0" w:space="0" w:color="auto"/>
        <w:bottom w:val="none" w:sz="0" w:space="0" w:color="auto"/>
        <w:right w:val="none" w:sz="0" w:space="0" w:color="auto"/>
      </w:divBdr>
      <w:divsChild>
        <w:div w:id="889848383">
          <w:marLeft w:val="0"/>
          <w:marRight w:val="0"/>
          <w:marTop w:val="0"/>
          <w:marBottom w:val="150"/>
          <w:divBdr>
            <w:top w:val="none" w:sz="0" w:space="0" w:color="auto"/>
            <w:left w:val="none" w:sz="0" w:space="0" w:color="auto"/>
            <w:bottom w:val="none" w:sz="0" w:space="0" w:color="auto"/>
            <w:right w:val="none" w:sz="0" w:space="0" w:color="auto"/>
          </w:divBdr>
        </w:div>
      </w:divsChild>
    </w:div>
    <w:div w:id="1856335880">
      <w:bodyDiv w:val="1"/>
      <w:marLeft w:val="0"/>
      <w:marRight w:val="0"/>
      <w:marTop w:val="0"/>
      <w:marBottom w:val="0"/>
      <w:divBdr>
        <w:top w:val="none" w:sz="0" w:space="0" w:color="auto"/>
        <w:left w:val="none" w:sz="0" w:space="0" w:color="auto"/>
        <w:bottom w:val="none" w:sz="0" w:space="0" w:color="auto"/>
        <w:right w:val="none" w:sz="0" w:space="0" w:color="auto"/>
      </w:divBdr>
    </w:div>
    <w:div w:id="2002125483">
      <w:bodyDiv w:val="1"/>
      <w:marLeft w:val="0"/>
      <w:marRight w:val="0"/>
      <w:marTop w:val="0"/>
      <w:marBottom w:val="0"/>
      <w:divBdr>
        <w:top w:val="none" w:sz="0" w:space="0" w:color="auto"/>
        <w:left w:val="none" w:sz="0" w:space="0" w:color="auto"/>
        <w:bottom w:val="none" w:sz="0" w:space="0" w:color="auto"/>
        <w:right w:val="none" w:sz="0" w:space="0" w:color="auto"/>
      </w:divBdr>
      <w:divsChild>
        <w:div w:id="5690037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ick.com/item/closed-client-file-retention-policy-best-practic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risk@lmic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t.westlaw.com/kyrules/Document/N6F782DF0BB6911EC871BBD85CE4BA4A0?viewType=FullText&amp;originationContext=documenttoc&amp;transitionType=CategoryPageItem&amp;contextData=(sc.Defau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ovt.westlaw.com/kyrules/Document/N6F782DF0BB6911EC871BBD85CE4BA4A0?viewType=FullText&amp;originationContext=documenttoc&amp;transitionType=CategoryPageItem&amp;contextData=(sc.Default)" TargetMode="External"/><Relationship Id="rId4" Type="http://schemas.openxmlformats.org/officeDocument/2006/relationships/webSettings" Target="webSettings.xml"/><Relationship Id="rId9" Type="http://schemas.openxmlformats.org/officeDocument/2006/relationships/hyperlink" Target="https://govt.westlaw.com/kyrules/Document/N72EE9A90BB6A11EC8872F4D1F073B748?viewType=FullText&amp;originationContext=documenttoc&amp;transitionType=CategoryPageItem&amp;contextData=(sc.Defaul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Forsee Hogue</dc:creator>
  <cp:keywords/>
  <dc:description/>
  <cp:lastModifiedBy>Courtney Risk</cp:lastModifiedBy>
  <cp:revision>10</cp:revision>
  <dcterms:created xsi:type="dcterms:W3CDTF">2023-07-26T16:36:00Z</dcterms:created>
  <dcterms:modified xsi:type="dcterms:W3CDTF">2023-08-11T00:46:00Z</dcterms:modified>
</cp:coreProperties>
</file>